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۲ نومبر ۱۹۲۸ خطاب به محفل مجلّل مقدس روحانی مرکزی اقلیم ایران</w:t>
      </w:r>
    </w:p>
    <w:p>
      <w:pPr>
        <w:pStyle w:val="RtlAuthor"/>
        <w:bidi/>
      </w:pPr>
      <w:r>
        <w:t xml:space="preserve">حضرت ولی امراللّه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nuze8tlrhknjxk2ky0m0z"/>
      <w:r>
        <w:rPr>
          <w:rtl/>
        </w:rPr>
        <w:t xml:space="preserve">از آثار حضرت ولی امرالله - توقیعات مبارکه جلد سوّم، صفحه ۶۹-۷۲</w:t>
      </w:r>
    </w:p>
    <w:p>
      <w:pPr>
        <w:pStyle w:val="RtlNormalLow"/>
        <w:bidi/>
      </w:pPr>
      <w:r>
        <w:rPr>
          <w:rtl/>
        </w:rPr>
        <w:t xml:space="preserve">اعضای محترمه محفل مجلّل مقدس روحانی مرکزی اقلیم ایران حفّظهم الله و ایّدهم ملاحظه نمایند</w:t>
      </w:r>
    </w:p>
    <w:p>
      <w:pPr>
        <w:pStyle w:val="Heading2"/>
        <w:pStyle w:val="RtlHeading2Low"/>
        <w:bidi/>
      </w:pPr>
      <w:hyperlink w:history="1" r:id="rIdo7kd80tmumervovoyy8d4"/>
      <w:r>
        <w:rPr>
          <w:rtl/>
        </w:rPr>
        <w:t xml:space="preserve">هوالله</w:t>
      </w:r>
    </w:p>
    <w:p>
      <w:pPr>
        <w:pStyle w:val="RtlNormalLow"/>
        <w:bidi/>
      </w:pPr>
      <w:r>
        <w:rPr>
          <w:rtl/>
        </w:rPr>
        <w:t xml:space="preserve">یا امنآءالرّحمن و ادلّآء امره فی دیاره نامه پر بشارت آن ذوات محترمه بتاریخ ۱۳ اکتبر واصل گردید و روح و روان این خسته دل ناتوان را مسرور و قوّة و انتعاش زائدالوصف بخشید زیرا دلالت بر تشتت غیوم کثیفه جهل و تعصّب مینمود و حکایت از سرور و نشاط و امیدواری یاران صبور و مظلوم میکرد از معانیش علائم نهضت مادّی و روحانی آن کشور جلیل القدر ظاهر و باهر و از مضامین و اشاراتش بشائر اوّلیّه استخلاص و عزّت و سعادت جامعۀ روحانیان معلوم و نمایان وقت آنست آن سروران جُند آلهی بقوّه‌ئی ملکوتی و حکمتی آسمانی و جذب و شوری روحانی فارسان میدان آلهی را در میادین تبلیغ بجانفشانی تشویق و دلالت نمایند و تبدیلات ملکیّه ترغیب و تشجیع فرمایند و در ازاله تقیّه و تقلید و ترک رسوم و عادات قدیمه و توجّه و تمسّک بآداب وشیم الهیّه تأکید نمایند زیرا وقت مُساعد است و وسائل مهیّا عوامل داخله و خارجه و حوادث و وقایع متنوّعه ممدّ و مُساعد یارانست و ضعف و تشتت شمل دشمنان آئین حضرت رحمن ظاهر و نمایان باید فرصت را غنیمت شمرد و حقایق امریّه و مبادی سامیه و تعالیم عمومیّه و معتقدات اصلیّه و احکام اساسیّه عصر بدیع حضرت بهآءالله را بحکمت و عزم و نشاطی خلل ناپذیر گوشزد هر مستمع هوشمندی نمود و لزومیّت قبول و اذعان شرع مبین مظهر ظهور کلیّه الهیّه را بافراد ملّت از وضیع و شریف واضح و مدلّل و محقّق گردانید وحدت و اقتدار و سمّو جامعه امر را در انظار اولیای آن ارض مجسّم ساخت و اثرات ظنون و توهّمات و تخیّلات و سوء تفاهمات را از صفحۀ قلوب صافیه نفوس زکیه محو و زائل کرد باید بهر وسیله و اسبابی تمسّک جست تا اشخاص مقتدره مخلصه مجرّبه‌ئی بجامعۀ امر مجذوب گردند و در سلک مؤمنین و موقنین محشور شوند و بتقویت و اعلان اساس مبدأ بهائی و نبأ آلهی بدل و جان پردازند از هر قیدی آزاد گردند و بهیئت بها ئیان آن اقلیم پیوندند ادامۀ محاضرات امریّه ادبیّه بی نهایت این ایّام لازم و مفید و حشر و آمیزش با رجال دولت و ملّت از لوازم ضروریّه محسوب ولی زنهار این مخالطه و معاشرت سبب گردد که متدرّجاً اجلّه احباب و اصحاب مجذوب و مفتون محیط پر شور و آشوب احزاب و سیاسیّون گردند و از احزاب الله منفصل و منسخ شوند زیرا هر قدر اشتهار و استعلای امر آلهی بیشتر گردد بر میل و رغبت اهل حرص و طمع در فریفتن و انتفاع از بهائیان و جذب آنان بطرف خود بیفزاید لذا باید یاران آلهی بالأخص امنا و حارسان آئین یزدانی مراقب و مواظب باشند و بیدار و پر انتباه گردند و بر مقصد و مرام هر شخصی واقف و مطّلع شوند و صادق از منافق را تمیز دهند و شبهه‌ئی نبوده و نیست که امدادات متتابعه غیبیّه از ملکوت علا بسرداران جند هدیꞌ و زمامداران ملّت ستمدیدۀ بها متواصل و متتابع است این عبد نیز در کمال توجّه در جوار مقامات مقدّسه علیا موفقیّت آن برگزیدگان را در انجام وظائف متزایده مقدّسه متنوّعه خویش از آستان مقدس لیلاً و نهاراً متمنّی وراجی دیدۀ اشتیاق بسوی موطن نیّر آفاق متوجّه و گوش و هوش مستعد اصفای ندای جانفزای قدازف الوعد و تحقق ما نزل من القلم الاعلی فی تلک العدوة القصوی است حقق الله آمالکم و افاض علیکم و علیꞌ اعوانکم شأبیب لطفه و احسانه و نصرکم بملائکة تأییده و ایّدکم بروح من عنده و حرّسکم فی کنف حمایته و کلائته و قدّر لکم مقاماً علیا فی ملکوته انه هو الموفّق الناصر الحافظ القدیر و بالاجابة جدیر.</w:t>
      </w:r>
    </w:p>
    <w:p>
      <w:pPr>
        <w:pStyle w:val="RtlNormalLow"/>
        <w:bidi/>
      </w:pPr>
      <w:r>
        <w:rPr>
          <w:rtl/>
        </w:rPr>
        <w:t xml:space="preserve">۲ نومبر ۱۹۲۸</w:t>
      </w:r>
      <w:r>
        <w:br/>
      </w:r>
      <w:r>
        <w:rPr>
          <w:rtl/>
        </w:rPr>
        <w:t xml:space="preserve">
بنده آستانش شوقی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lc-uduwan38lzcvjk0x42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ytb3vgxdrpgka3nvjzpc0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409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410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411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412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409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nuze8tlrhknjxk2ky0m0z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82;&#1785;-&#1783;&#1778;" TargetMode="External"/><Relationship Id="rIdo7kd80tmumervovoyy8d4" Type="http://schemas.openxmlformats.org/officeDocument/2006/relationships/hyperlink" Target="#&#1607;&#1608;&#1575;&#1604;&#1604;&#1607;" TargetMode="External"/><Relationship Id="rId9" Type="http://schemas.openxmlformats.org/officeDocument/2006/relationships/image" Target="media/lummmueqcoeae4qzijjq7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plmnpvicqjositwn3igdd.png"/><Relationship Id="rId1" Type="http://schemas.openxmlformats.org/officeDocument/2006/relationships/image" Target="media/yrq65ot94uyg3etg1cp3a.png"/></Relationships>
</file>

<file path=word/_rels/footer2.xml.rels><?xml version="1.0" encoding="UTF-8"?><Relationships xmlns="http://schemas.openxmlformats.org/package/2006/relationships"><Relationship Id="rIdlc-uduwan38lzcvjk0x42" Type="http://schemas.openxmlformats.org/officeDocument/2006/relationships/hyperlink" Target="https://oceanoflights.org/shoghi-effendi-bkw-11-035-fa" TargetMode="External"/><Relationship Id="rIdytb3vgxdrpgka3nvjzpc0" Type="http://schemas.openxmlformats.org/officeDocument/2006/relationships/hyperlink" Target="https://oceanoflights.org" TargetMode="External"/><Relationship Id="rId0" Type="http://schemas.openxmlformats.org/officeDocument/2006/relationships/image" Target="media/hwujtnveir49dqogmxuec.png"/><Relationship Id="rId1" Type="http://schemas.openxmlformats.org/officeDocument/2006/relationships/image" Target="media/qnvtgdtp5klfs-zmdpuip.png"/><Relationship Id="rId2" Type="http://schemas.openxmlformats.org/officeDocument/2006/relationships/image" Target="media/a5uurkkx4_rpi0ttfj3td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tvk9xgqwlrvy1kg1vyrd.png"/><Relationship Id="rId1" Type="http://schemas.openxmlformats.org/officeDocument/2006/relationships/image" Target="media/lgdydkg_3eewmlx_asmch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tuxtzdmqhj6759tktrpvm.png"/><Relationship Id="rId1" Type="http://schemas.openxmlformats.org/officeDocument/2006/relationships/image" Target="media/ubt3ivs8kxprihd877b-v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۲ نومبر ۱۹۲۸ خطاب به محفل مجلّل مقدس روحانی مرکزی اقلیم ایران</dc:title>
  <dc:creator>Ocean of Lights</dc:creator>
  <cp:lastModifiedBy>Ocean of Lights</cp:lastModifiedBy>
  <cp:revision>1</cp:revision>
  <dcterms:created xsi:type="dcterms:W3CDTF">2026-10-22T09:02:31.548Z</dcterms:created>
  <dcterms:modified xsi:type="dcterms:W3CDTF">2026-10-22T09:02:31.548Z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