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مبادى و اصول اجتماعى - وحدت اصولی جمیع ادیان</w:t>
      </w:r>
    </w:p>
    <w:p>
      <w:pPr>
        <w:pStyle w:val="RtlAuthor"/>
        <w:bidi/>
      </w:pPr>
      <w:r>
        <w:t xml:space="preserve">حضرت بهاءالله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"/>
        <w:bidi/>
      </w:pPr>
      <w:r>
        <w:rPr>
          <w:b/>
          <w:bCs/>
          <w:rtl/>
        </w:rPr>
        <w:t xml:space="preserve">(4) وحدت اصولی جمیع ادیان : اساس ادیان الهی یکی است و آن وحدت و بگاننی بشر است</w:t>
      </w:r>
    </w:p>
    <w:p>
      <w:pPr>
        <w:pStyle w:val="ListParagraph"/>
        <w:numPr>
          <w:ilvl w:val="0"/>
          <w:numId w:val="12901"/>
        </w:numPr>
        <w:bidi/>
      </w:pPr>
      <w:r>
        <w:rPr>
          <w:rtl/>
        </w:rPr>
        <w:t xml:space="preserve">شريعت اللّه يکی است و دين اللّه يکی و آن الفت و محبت است * حضرت بهاء اللّه تجديد تعاليم انبيا فرمود و اساس دين اللّه را اعلان نمود (حضرت عبدالبهاء، خطابات، لندن، ص 14)</w:t>
      </w:r>
    </w:p>
    <w:p>
      <w:pPr>
        <w:pStyle w:val="ListParagraph"/>
        <w:numPr>
          <w:ilvl w:val="0"/>
          <w:numId w:val="12901"/>
        </w:numPr>
        <w:bidi/>
      </w:pPr>
      <w:r>
        <w:rPr>
          <w:rtl/>
        </w:rPr>
        <w:t xml:space="preserve">اساس دين الهی يکی است شريعة اللّه يکی است جميع انبياء برای نشر آن مبعوث شدند* لهذا هر ملتی بموجب نصائح الهی عمل نمود بحقيقت رسيد * تعاليم الهی يکی است بنيان محبت اللّه يکی است و اين سبب وحدت و يگانگی بشر است (حضرت عبدالبهاء، خطابات، لندن، ص 13)</w:t>
      </w:r>
    </w:p>
    <w:p>
      <w:pPr>
        <w:pStyle w:val="ListParagraph"/>
        <w:numPr>
          <w:ilvl w:val="0"/>
          <w:numId w:val="12901"/>
        </w:numPr>
        <w:bidi/>
      </w:pPr>
      <w:r>
        <w:rPr>
          <w:rtl/>
        </w:rPr>
        <w:t xml:space="preserve">مقصد از دين نه اين تقاليدی است که در دست ناس است اينها عداوت است سبب نفرت است سبب جنگ و جدال است سبب خونريزی است. ملاحظه کنيد در تاريخ دقّت نمائيد که اين تقاليدی که در دست ملل عالمست سبب جنگ و حرب و جدال عالمست. مقصدم از دين انوار شمس حقيقت است و اساس اديان الهی يکيست يک حقيقت است يک روح است يک نور است تعدّد ندارد (حضرت عبدالبهاء، پیام ملکوت ص 158)</w:t>
      </w:r>
    </w:p>
    <w:p>
      <w:pPr>
        <w:pStyle w:val="ListParagraph"/>
        <w:numPr>
          <w:ilvl w:val="0"/>
          <w:numId w:val="12901"/>
        </w:numPr>
        <w:bidi/>
      </w:pPr>
      <w:r>
        <w:rPr>
          <w:rtl/>
        </w:rPr>
        <w:t xml:space="preserve">اساس اديان الهيّه يکی است و مقصد امم و مذاهب عالم مقصد واحد. زيرا جميع معتقد بوحدانيّت الهی هستند و واسطه ها را بين خلق و خالق لازم ميدانند نهايت اينست که اسرائيليان آخر واسطه را حضرت موسی ميگويند و مسيحيان حضرت عيسی و مسلمانان حضرت محمّد رسول الله و فارسيان حضرت زردشت ولی اختلافشان بر سر اسم است اگر اسم را از ميان برداری جميع می بينند که مقصدشان مقصد واحد بوده و هر شريعتی در هر عصر و زمان خود کامل و تجدّد آئين يزدان و ظهورمظهر فيوضات رحمن در هر کوری لازم و واجب. اينست که اهل حقيقت و معنی پی باسرار الهی بردند و از رموز کتاب واقف شدند و حقّ را مختار و فيوضات او را غير محدود و ابواب رحمتش را غير مسدود دانستند بجميع انبياء مؤمن شدند (( ولا نفرّق بين احد من رسله )) گفتند. امّا اهل صورت و مجاز بتقاليد تمسّک جستند و باوهام افتادند متشابهات آيات را وسيلهء انکار امر ربّ البيّنات نمودند (حضرت عبدالبهاء، پیام ملکوت ص 166)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vj-fleg_amt_8exdcuows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rofphv6lcmrztt1vkmjyv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TABLET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89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2899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2900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2898"/>
    <w:lvlOverride w:ilvl="0">
      <w:startOverride w:val="1"/>
    </w:lvlOverride>
  </w:num>
  <w:num w:numId="12901">
    <w:abstractNumId w:val="1290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yxx8bf8a6ref8hqx1ujsp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hurhg2xs_xaprvrjx-t7e.png"/><Relationship Id="rId1" Type="http://schemas.openxmlformats.org/officeDocument/2006/relationships/image" Target="media/ycervkhr_x-6_mcsn8lu-.png"/></Relationships>
</file>

<file path=word/_rels/footer2.xml.rels><?xml version="1.0" encoding="UTF-8"?><Relationships xmlns="http://schemas.openxmlformats.org/package/2006/relationships"><Relationship Id="rIdvj-fleg_amt_8exdcuows" Type="http://schemas.openxmlformats.org/officeDocument/2006/relationships/hyperlink" Target="https://oceanoflights.org/social-04-fa" TargetMode="External"/><Relationship Id="rIdrofphv6lcmrztt1vkmjyv" Type="http://schemas.openxmlformats.org/officeDocument/2006/relationships/hyperlink" Target="https://oceanoflights.org" TargetMode="External"/><Relationship Id="rId0" Type="http://schemas.openxmlformats.org/officeDocument/2006/relationships/image" Target="media/tsnbcw_ia4a7ywqfc3euq.png"/><Relationship Id="rId1" Type="http://schemas.openxmlformats.org/officeDocument/2006/relationships/image" Target="media/ug36kxhuae0l63iiviuxu.png"/><Relationship Id="rId2" Type="http://schemas.openxmlformats.org/officeDocument/2006/relationships/image" Target="media/crk4fsqzqwctbghfoo9aa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7xtbh3y12txx5peterwx.png"/><Relationship Id="rId1" Type="http://schemas.openxmlformats.org/officeDocument/2006/relationships/image" Target="media/0rrxo5hi3ua7ahvgqj1gr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2bu1wt58n6ll2vfymzpz3.png"/><Relationship Id="rId1" Type="http://schemas.openxmlformats.org/officeDocument/2006/relationships/image" Target="media/oejbdlwqkwakupsz1nm0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مبادى و اصول اجتماعى - وحدت اصولی جمیع ادیان</dc:title>
  <dc:creator>Ocean of Lights</dc:creator>
  <cp:lastModifiedBy>Ocean of Lights</cp:lastModifiedBy>
  <cp:revision>1</cp:revision>
  <dcterms:created xsi:type="dcterms:W3CDTF">2024-08-21T18:08:19.013Z</dcterms:created>
  <dcterms:modified xsi:type="dcterms:W3CDTF">2024-08-21T18:08:19.013Z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