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to Theosophical Society, Home of Mr. and Mrs.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8agtfjuoqmeyvofv8kch"/>
      <w:r>
        <w:rPr>
          <w:rtl w:val="false"/>
        </w:rPr>
        <w:t xml:space="preserve">24 </w:t>
      </w:r>
    </w:p>
    <w:p>
      <w:pPr>
        <w:pStyle w:val="Heading1"/>
        <w:pStyle w:val="Heading1"/>
        <w:bidi w:val="false"/>
      </w:pPr>
      <w:hyperlink w:history="1" r:id="rIdqzqbdbk_rcbzofduh2rvf"/>
      <w:r>
        <w:rPr>
          <w:rtl w:val="false"/>
        </w:rPr>
        <w:t xml:space="preserve">Talk to Theosophical Society, Home of Mr. and Mrs. Arthur J. Parsons </w:t>
      </w:r>
    </w:p>
    <w:p>
      <w:pPr>
        <w:pStyle w:val="Heading3"/>
        <w:pStyle w:val="Heading3"/>
        <w:bidi w:val="false"/>
      </w:pPr>
      <w:hyperlink w:history="1" r:id="rIdefbgyny8uplyjavvgh444"/>
      <w:r>
        <w:rPr>
          <w:rtl w:val="false"/>
        </w:rPr>
        <w:t xml:space="preserve">25 April 1912 </w:t>
      </w:r>
    </w:p>
    <w:p>
      <w:pPr>
        <w:pStyle w:val="Heading3"/>
        <w:pStyle w:val="Heading3"/>
        <w:bidi w:val="false"/>
      </w:pPr>
      <w:hyperlink w:history="1" r:id="rIdrxft_pcbmmdo6r_yim0qt"/>
      <w:r>
        <w:rPr>
          <w:rtl w:val="false"/>
        </w:rPr>
        <w:t xml:space="preserve">1700 Eighteenth Street, NW, Washington, D.C. </w:t>
      </w:r>
    </w:p>
    <w:p>
      <w:pPr>
        <w:pStyle w:val="Heading3"/>
        <w:pStyle w:val="Heading3"/>
        <w:bidi w:val="false"/>
      </w:pPr>
      <w:hyperlink w:history="1" r:id="rIdvyil1bfzdjujhe-hnkmrn"/>
      <w:r>
        <w:rPr>
          <w:rtl w:val="false"/>
        </w:rPr>
        <w:t xml:space="preserve">Notes by Joseph H. Hannen </w:t>
      </w:r>
    </w:p>
    <w:p>
      <w:pPr>
        <w:pStyle w:val="Normal"/>
        <w:bidi w:val="false"/>
      </w:pPr>
      <w:r>
        <w:rPr>
          <w:rtl w:val="false"/>
        </w:rPr>
        <w:t xml:space="preserve">The greatest power in the realm and range of human existence is spirit — the divine breath which animates and pervades all things. It is manifested throughout creation in different degrees or kingdoms. In the vegetable kingdom it is the augmentative spirit or power of growth, the animus of life and development in plants, trees and organisms of the floral world. In this degree of its manifestation spirit is unconscious of the powers which qualify the kingdom of the animal. The distinctive virtue or plus of the animal is sense perception; it sees, hears, smells, tastes and feels but is incapable, in turn, of conscious ideation or reflection which characterizes and differentiates the human kingdom. The animal neither exercises nor apprehends this distinctive human power and gift. From the visible it cannot draw conclusions regarding the invisible, whereas the human mind from visible and known premises attains knowledge of the unknown and invisible. For instance, Christopher Columbus from information based upon known and provable facts drew conclusions which led him unerringly across the vast ocean to the unknown continent of America. Such power of accomplishment is beyond the range of animal intelligence. Therefore, this power is a distinctive attribute of the human spirit and kingdom. The animal spirit cannot penetrate and discover the mysteries of things. It is a captive of the senses. No amount of teaching, for instance, would enable it to grasp the fact that the sun is stationary, and the earth moves around it. Likewise, the human spirit has its limitations. It cannot comprehend the phenomena of the Kingdom transcending the human station, for it is a captive of powers and life forces which have their operation upon its own plane of existence, and it cannot go beyond that boundary. </w:t>
      </w:r>
    </w:p>
    <w:p>
      <w:pPr>
        <w:pStyle w:val="Normal"/>
        <w:bidi w:val="false"/>
      </w:pPr>
      <w:r>
        <w:rPr>
          <w:rtl w:val="false"/>
        </w:rPr>
        <w:t xml:space="preserve">There is, however, another Spirit, which may be termed the Divine, to which Jesus Christ refers when He declares that man must be born of its quickening and baptized with its living fire. Souls deprived of that Spirit are accounted as dead, though they are possessed of the human spirit. Jesus Christ has pronounced them dead inasmuch as they have no portion of the Divine Spirit. He says, “Let the dead bury their dead.” In another instance He declares, “That which is born of the flesh is flesh; and that which is born of[pg 59]  the Spirit is spirit.” By this He means that souls, though alive in the human kingdom, are nevertheless dead if devoid of this particular spirit of divine quickening. They have not partaken of the divine life of the higher Kingdom, for the soul which partakes of the power of the Divine Spirit is, verily, living. </w:t>
      </w:r>
    </w:p>
    <w:p>
      <w:pPr>
        <w:pStyle w:val="Normal"/>
        <w:bidi w:val="false"/>
      </w:pPr>
      <w:r>
        <w:rPr>
          <w:rtl w:val="false"/>
        </w:rPr>
        <w:t xml:space="preserve">This quickening spirit emanates spontaneously from the Sun of Truth, from the reality of Divinity, and is not a revelation or a manifestation. It is like the rays of the sun. The rays are emanations from the sun. This does not mean that the sun has become divisible, that a part of the sun has come out into space. This plant beside me has risen from the seed; therefore, it is a manifestation and unfoldment of the seed. The seed, as you can see, has unfolded in manifestation, and the result is this plant. Every leaf of the plant is a part of the seed. But the reality of Divinity is indivisible, and each individual of humankind cannot be a part of it as is often claimed. Nay, rather, the individual realities of mankind, when spiritually born, are emanations from the reality of Divinity, just as the flame, heat and light of the sun are the effulgence of the sun and not a part of the sun itself. Therefore, a spirit has emanated from the reality of Divinity, and its effulgences have become visible in human entities or realities. This ray and this heat are permanent. There is no cessation in the effulgence. As long as the sun exists, the heat and light will exist, and inasmuch as eternality is a property of Divinity, this emanation is everlasting. There is no cessation in its outpouring. The more the world of humanity develops, the more the effulgences or emanations of Divinity will become revealed, just as the stone, when it becomes polished and pure as a mirror, will reflect in fuller degree the glory and splendor of the sun. </w:t>
      </w:r>
    </w:p>
    <w:p>
      <w:pPr>
        <w:pStyle w:val="Normal"/>
        <w:bidi w:val="false"/>
      </w:pPr>
      <w:r>
        <w:rPr>
          <w:rtl w:val="false"/>
        </w:rPr>
        <w:t xml:space="preserve">The mission of the Prophets, the revelation of the Holy Books, the manifestation of the heavenly Teachers and the purpose of divine philosophy all center in the training of the human realities so that they may become clear and pure as mirrors and reflect the light and love of the Sun of Reality. Therefore, I hope that — whether you be in the East or the West — you will strive with heart and soul in order that day by day the world of humanity may become glorified, more spiritual, more sanctified; and that the splendor of the Sun of Reality may be revealed fully in human hearts as in a mirror. This is worthy of the world of mankind. This is the true evolution and progress of humanity. This is the supreme bestowal. Otherwise, by simple development along material lines man is not perfected. At most, the physical aspect of man, his natural or material conditions, may become stabilized and improved, but he will remain deprived of the spiritual or divine bestowal. He is then[pg 60]  like a body without a spirit, a lamp without the light, an eye without the power of vision, an ear that hears no sound, a mind incapable of perceiving, an intellect minus the power of reason. </w:t>
      </w:r>
    </w:p>
    <w:p>
      <w:pPr>
        <w:pStyle w:val="Normal"/>
        <w:bidi w:val="false"/>
      </w:pPr>
      <w:r>
        <w:rPr>
          <w:rtl w:val="false"/>
        </w:rPr>
        <w:t xml:space="preserve">Man has two powers; and his development, two aspects. One power is connected with the material world, and by it he is capable of material advancement. The other power is spiritual, and through its development his inner, potential nature is awakened. These powers are like two wings. Both must be developed, for flight is impossible with one wing. Praise be to God! Material advancement has been evident in the world, but there is need of spiritual advancement in like proportion. We must strive unceasingly and without rest to accomplish the development of the spiritual nature in man, and endeavor with tireless energy to advance humanity toward the nobility of its true and intended station. For the body of man is accidental; it is of no importance. The time of its disintegration will inevitably come. But the spirit of man is essential and, therefore, eternal. It is a divine bounty. It is the effulgence of the Sun of Reality and, therefore, of greater importance than the physical body. </w:t>
      </w:r>
    </w:p>
    <w:p>
      <w:pPr>
        <w:pStyle w:val="Normal"/>
        <w:bidi w:val="false"/>
      </w:pPr>
      <w:r>
        <w:rPr>
          <w:rtl w:val="false"/>
        </w:rPr>
        <w:t xml:space="preserve">I pray for you. You have come to visit me, and I am most grateful. I shall ask confirmation and assistance for you from God, the Generous, the Bestower, that you may be aided in serving the world of humanity.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f6sa1c2tw3n961rqmew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wouiaknxaay3phamlu_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l7ovc-vyy6avrzj1rsg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8agtfjuoqmeyvofv8kch" Type="http://schemas.openxmlformats.org/officeDocument/2006/relationships/hyperlink" Target="#bb" TargetMode="External"/><Relationship Id="rIdqzqbdbk_rcbzofduh2rvf" Type="http://schemas.openxmlformats.org/officeDocument/2006/relationships/hyperlink" Target="#bc" TargetMode="External"/><Relationship Id="rIdefbgyny8uplyjavvgh444" Type="http://schemas.openxmlformats.org/officeDocument/2006/relationships/hyperlink" Target="#bd" TargetMode="External"/><Relationship Id="rIdrxft_pcbmmdo6r_yim0qt" Type="http://schemas.openxmlformats.org/officeDocument/2006/relationships/hyperlink" Target="#be" TargetMode="External"/><Relationship Id="rIdvyil1bfzdjujhe-hnkmrn" Type="http://schemas.openxmlformats.org/officeDocument/2006/relationships/hyperlink" Target="#bf" TargetMode="External"/><Relationship Id="rId9" Type="http://schemas.openxmlformats.org/officeDocument/2006/relationships/image" Target="media/pdb58l_quxkiifeprw2ox.png"/><Relationship Id="rId10" Type="http://schemas.openxmlformats.org/officeDocument/2006/relationships/image" Target="media/ux5y91vxcelxldjpiecs0.png"/></Relationships>
</file>

<file path=word/_rels/footer1.xml.rels><?xml version="1.0" encoding="UTF-8"?><Relationships xmlns="http://schemas.openxmlformats.org/package/2006/relationships"><Relationship Id="rId0" Type="http://schemas.openxmlformats.org/officeDocument/2006/relationships/image" Target="media/26bpikihw-4wzj1b-tqfc.png"/><Relationship Id="rId1" Type="http://schemas.openxmlformats.org/officeDocument/2006/relationships/image" Target="media/s6w8gahgfitl-3bdrzroi.png"/></Relationships>
</file>

<file path=word/_rels/footer2.xml.rels><?xml version="1.0" encoding="UTF-8"?><Relationships xmlns="http://schemas.openxmlformats.org/package/2006/relationships"><Relationship Id="rIdhf6sa1c2tw3n961rqmewx" Type="http://schemas.openxmlformats.org/officeDocument/2006/relationships/hyperlink" Target="https://oceanoflights.org/the-promulgatio-of-universal-peaceabdul-abdul-baha-024-en" TargetMode="External"/><Relationship Id="rIdgwouiaknxaay3phamlu_r" Type="http://schemas.openxmlformats.org/officeDocument/2006/relationships/hyperlink" Target="https://oceanoflights.org/file/selection-from-talks-of-abdul-baha-026.m4a" TargetMode="External"/><Relationship Id="rIdhl7ovc-vyy6avrzj1rsgu" Type="http://schemas.openxmlformats.org/officeDocument/2006/relationships/hyperlink" Target="https://oceanoflights.org" TargetMode="External"/><Relationship Id="rId0" Type="http://schemas.openxmlformats.org/officeDocument/2006/relationships/image" Target="media/pakdkqvah0pheqwoex4q_.png"/><Relationship Id="rId1" Type="http://schemas.openxmlformats.org/officeDocument/2006/relationships/image" Target="media/d3duktlzmhc9dm1dffqrz.png"/><Relationship Id="rId2" Type="http://schemas.openxmlformats.org/officeDocument/2006/relationships/image" Target="media/bqpffyd9zvawgeri25adn.png"/><Relationship Id="rId3" Type="http://schemas.openxmlformats.org/officeDocument/2006/relationships/image" Target="media/gist2dda3flqkindhsiw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f4mmfel7yavvco3wx8d5.png"/><Relationship Id="rId1" Type="http://schemas.openxmlformats.org/officeDocument/2006/relationships/image" Target="media/mfl2ve75fqywftoa7q08a.png"/></Relationships>
</file>

<file path=word/_rels/header2.xml.rels><?xml version="1.0" encoding="UTF-8"?><Relationships xmlns="http://schemas.openxmlformats.org/package/2006/relationships"><Relationship Id="rId0" Type="http://schemas.openxmlformats.org/officeDocument/2006/relationships/image" Target="media/z-liyj2c7enzcvdsu4ntn.png"/><Relationship Id="rId1" Type="http://schemas.openxmlformats.org/officeDocument/2006/relationships/image" Target="media/9rrrufun1bhzl3m7rlk3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to Theosophical Society, Home of Mr. and Mrs.</dc:title>
  <dc:creator>Ocean of Lights</dc:creator>
  <cp:lastModifiedBy>Ocean of Lights</cp:lastModifiedBy>
  <cp:revision>1</cp:revision>
  <dcterms:created xsi:type="dcterms:W3CDTF">2024-10-30T00:10:40.784Z</dcterms:created>
  <dcterms:modified xsi:type="dcterms:W3CDTF">2024-10-30T00:10:40.784Z</dcterms:modified>
</cp:coreProperties>
</file>

<file path=docProps/custom.xml><?xml version="1.0" encoding="utf-8"?>
<Properties xmlns="http://schemas.openxmlformats.org/officeDocument/2006/custom-properties" xmlns:vt="http://schemas.openxmlformats.org/officeDocument/2006/docPropsVTypes"/>
</file>