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Woman’s Suffrage Meeting, Metropolitan Temple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pvwees5wzdjrh9qsodtm"/>
      <w:r>
        <w:rPr>
          <w:rtl w:val="false"/>
        </w:rPr>
        <w:t xml:space="preserve">51 </w:t>
      </w:r>
    </w:p>
    <w:p>
      <w:pPr>
        <w:pStyle w:val="Heading1"/>
        <w:pStyle w:val="Heading1"/>
        <w:bidi w:val="false"/>
      </w:pPr>
      <w:hyperlink w:history="1" r:id="rIdak5dnef18xny1k_ibuau_"/>
      <w:r>
        <w:rPr>
          <w:rtl w:val="false"/>
        </w:rPr>
        <w:t xml:space="preserve">Talk at Woman’s Suffrage Meeting, Metropolitan Temple </w:t>
      </w:r>
    </w:p>
    <w:p>
      <w:pPr>
        <w:pStyle w:val="Heading3"/>
        <w:pStyle w:val="Heading3"/>
        <w:bidi w:val="false"/>
      </w:pPr>
      <w:hyperlink w:history="1" r:id="rIdzvc9fwluc7ojnuvtymjpt"/>
      <w:r>
        <w:rPr>
          <w:rtl w:val="false"/>
        </w:rPr>
        <w:t xml:space="preserve">20 May 1912 </w:t>
      </w:r>
    </w:p>
    <w:p>
      <w:pPr>
        <w:pStyle w:val="Heading3"/>
        <w:pStyle w:val="Heading3"/>
        <w:bidi w:val="false"/>
      </w:pPr>
      <w:hyperlink w:history="1" r:id="rIdi0i4g97vgngjeykqj3bjv"/>
      <w:r>
        <w:rPr>
          <w:rtl w:val="false"/>
        </w:rPr>
        <w:t xml:space="preserve">Seventh Avenue and Fourteenth Street, New York </w:t>
      </w:r>
    </w:p>
    <w:p>
      <w:pPr>
        <w:pStyle w:val="Heading3"/>
        <w:pStyle w:val="Heading3"/>
        <w:bidi w:val="false"/>
      </w:pPr>
      <w:hyperlink w:history="1" r:id="rIdlyjes1qeobhrwmmv6u4li"/>
      <w:r>
        <w:rPr>
          <w:rtl w:val="false"/>
        </w:rPr>
        <w:t xml:space="preserve">Notes by Esther Foster </w:t>
      </w:r>
    </w:p>
    <w:p>
      <w:pPr>
        <w:pStyle w:val="Normal"/>
        <w:bidi w:val="false"/>
      </w:pPr>
      <w:r>
        <w:rPr>
          <w:rtl w:val="false"/>
        </w:rPr>
        <w:t xml:space="preserve">Today questions of the utmost importance are facing humanity, questions peculiar to this radiant century. In former centuries there was not even mention of them. Inasmuch as this is the century of illumination, the century of humanity, the century of divine bestowals, these questions are being presented for the expression of public opinion, and in all the countries of the world, discussion is taking place looking to their solution. </w:t>
      </w:r>
    </w:p>
    <w:p>
      <w:pPr>
        <w:pStyle w:val="Normal"/>
        <w:bidi w:val="false"/>
      </w:pPr>
      <w:r>
        <w:rPr>
          <w:rtl w:val="false"/>
        </w:rPr>
        <w:t xml:space="preserve">One of these questions concerns the rights of woman and her equality with man. In past ages it was held that woman and man were not equal — that is to say, woman was considered inferior to man, even from the standpoint of her anatomy and creation. She was considered especially inferior in intelligence, and the idea prevailed universally that it was not allowable for her to step into the arena of important affairs. In some countries man went so far as to believe and teach that woman belonged to a sphere lower than human. But in this century, which is the century of light and the revelation of mysteries, God is proving to the satisfaction of humanity that all this is ignorance and error; nay, rather, it is well established that mankind and womankind as parts of composite humanity are coequal and that no difference in estimate is allowable, for all are human. The conditions in past centuries were due to woman’s lack of opportunity. She was denied the right and privilege of education and left in her undeveloped state. Naturally, she could not and did not advance. In reality, God has created all mankind, and in the estimation of God there is no distinction as to male and female. The one whose heart is pure is acceptable in His sight, be that one man or woman. God does not inquire, “Art thou woman or art thou man?” He judges human actions. If these are acceptable in the threshold of the Glorious One, man and woman will be equally recognized and rewarded. </w:t>
      </w:r>
    </w:p>
    <w:p>
      <w:pPr>
        <w:pStyle w:val="Normal"/>
        <w:bidi w:val="false"/>
      </w:pPr>
      <w:r>
        <w:rPr>
          <w:rtl w:val="false"/>
        </w:rPr>
        <w:t xml:space="preserve">Furthermore, the education of woman is more necessary and important than that of man, for woman is the trainer of the child from its infancy. If she be defective and imperfect herself, the child will necessarily be deficient; therefore, imperfection of woman implies a condition of imperfection in all mankind, for it is the[pg 134]  mother who rears, nurtures and guides the growth of the child. This is not the function of the father. If the educator be incompetent, the educated will be correspondingly lacking. This is evident and incontrovertible. Could the student be brilliant and accomplished if the teacher is illiterate and ignorant? The mothers are the first educators of mankind; if they be imperfect, alas for the condition and future of the race. </w:t>
      </w:r>
    </w:p>
    <w:p>
      <w:pPr>
        <w:pStyle w:val="Normal"/>
        <w:bidi w:val="false"/>
      </w:pPr>
      <w:r>
        <w:rPr>
          <w:rtl w:val="false"/>
        </w:rPr>
        <w:t xml:space="preserve">Again, it is well established in history that where woman has not participated in human affairs the outcomes have never attained a state of completion and perfection. On the other hand, every influential undertaking of the human world wherein woman has been a participant has attained importance. This is historically true and beyond disproof even in religion. Jesus Christ had twelve disciples and among His followers a woman known as Mary Magdalene. Judas Iscariot had become a traitor and hypocrite, and after the crucifixion the remaining eleven disciples were wavering and undecided. It is certain from the evidence of the Gospels that the one who comforted them and reestablished their faith was Mary Magdalene. </w:t>
      </w:r>
    </w:p>
    <w:p>
      <w:pPr>
        <w:pStyle w:val="Normal"/>
        <w:bidi w:val="false"/>
      </w:pPr>
      <w:r>
        <w:rPr>
          <w:rtl w:val="false"/>
        </w:rPr>
        <w:t xml:space="preserve">The world of humanity consists of two parts: male and female. Each is the complement of the other. Therefore, if one is defective, the other will necessarily be incomplete, and perfection cannot be attained. There is a right hand and a left hand in the human body, functionally equal in service and administration. If either proves defective, the defect will naturally extend to the other by involving the completeness of the whole; for accomplishment is not normal unless both are perfect. If we say one hand is deficient, we prove the inability and incapacity of the other; for single-handed there is no full accomplishment. Just as physical accomplishment is complete with two hands, so man and woman, the two parts of the social body, must be perfect. It is not natural that either should remain undeveloped; and until both are perfected, the happiness of the human world will not be realized. </w:t>
      </w:r>
    </w:p>
    <w:p>
      <w:pPr>
        <w:pStyle w:val="Normal"/>
        <w:bidi w:val="false"/>
      </w:pPr>
      <w:r>
        <w:rPr>
          <w:rtl w:val="false"/>
        </w:rPr>
        <w:t xml:space="preserve">The most momentous question of this day is international peace and arbitration, and universal peace is impossible without universal suffrage. Children are educated by the women. The mother bears the troubles and anxieties of rearing the child, undergoes the ordeal of its birth and training. Therefore, it is most difficult for mothers to send to the battlefield those upon whom they have lavished such love and care. Consider a son reared and trained twenty years by a devoted mother. What sleepless nights and restless, anxious days she has spent! Having brought him through[pg 135]  dangers and difficulties to the age of maturity, how agonizing then to sacrifice him upon the battlefield! Therefore, the mothers will not sanction war nor be satisfied with it. So it will come to pass that when women participate fully and equally in the affairs of the world, when they enter confidently and capably the great arena of laws and politics, war will cease; for woman will be the obstacle and hindrance to it. This is true and without doubt. </w:t>
      </w:r>
    </w:p>
    <w:p>
      <w:pPr>
        <w:pStyle w:val="Normal"/>
        <w:bidi w:val="false"/>
      </w:pPr>
      <w:r>
        <w:rPr>
          <w:rtl w:val="false"/>
        </w:rPr>
        <w:t xml:space="preserve">It has been objected by some that woman is not equally capable with man and that she is deficient by creation. This is pure imagination. The difference in capability between man and woman is due entirely to opportunity and education. Heretofore woman has been denied the right and privilege of equal development. If equal opportunity be granted her, there is no doubt she would be the peer of man. History will evidence this. In past ages noted women have arisen in the affairs of nations and surpassed men in their accomplishments. Among them was Zenobia, Queen of the East, whose capital was Palmyra. Even today the site of that city bears witness to her greatness, ability and sovereignty; for there the traveler will find ruins of palaces and fortifications of the utmost strength and solidity built by this remarkable woman in the third century after Christ. She was the wife of the governor-general of Athens. After her husband’s death she assumed control of the government in his stead and ruled her province most efficiently. Afterward she conquered Syria, subdued Egypt and founded a most wonderful kingdom with political sagacity and thoroughness. The Roman Empire sent a great army against her. When this army replete with martial splendor reached Syria, Zenobia herself appeared upon the field leading her forces. On the day of battle she arrayed herself in regal garments, placed a crown upon her head and rode forth, sword in hand, to meet the invading legions. By her courage and military strategy the Roman army was routed and so completely dispersed that they were not able to reorganize in retreat. The government of Rome held consultation, saying, “No matter what commander we send, we cannot overcome her; therefore, the Emperor Aurelian himself must go to lead the legions of Rome against Zenobia.” Aurelian marched into Syria with two hundred thousand soldiers. The army of Zenobia was greatly inferior in size. The Romans besieged her in Palmyra two years without success. Finally, Aurelian was able to cut off the city’s supply of provisions so that she and her people were compelled by starvation to surrender. She was not defeated in battle. Aurelian carried her captive to Rome. On the day of his entry into the city he[pg 136]  arranged a triumphal procession — first elephants, then lions, tigers, birds, monkeys — and after the monkeys, Zenobia. A crown was upon her head, a chain of gold about her neck. With queenly dignity and unconscious of humiliation, looking to the right and left, she said, “Verily, I glory in being a woman and in having withstood the Roman Empire.” (At that time the dominion of Rome covered half the known earth.) “And this chain about my neck is a sign not of humiliation but of glorification. This is a symbol of my power, not of my defeat.” </w:t>
      </w:r>
    </w:p>
    <w:p>
      <w:pPr>
        <w:pStyle w:val="Normal"/>
        <w:bidi w:val="false"/>
      </w:pPr>
      <w:r>
        <w:rPr>
          <w:rtl w:val="false"/>
        </w:rPr>
        <w:t xml:space="preserve">Among other historical women was Catherine I, wife of Peter the Great. Russia and Turkey were at war. Muḥammad Pás̱há, commander of the Turkish forces, had defeated Peter and was about to take St. Petersburg. The Russians were in a most critical position. Catherine, the wife of Peter, said, “I will arrange this matter.” She had an interview with Muḥammad Pás̱há, negotiated a treaty of peace and induced him to turn back. She saved her husband and her nation. This was a great accomplishment. Afterward she was crowned Empress of Russia and ruled with wisdom until her death. </w:t>
      </w:r>
    </w:p>
    <w:p>
      <w:pPr>
        <w:pStyle w:val="Normal"/>
        <w:bidi w:val="false"/>
      </w:pPr>
      <w:r>
        <w:rPr>
          <w:rtl w:val="false"/>
        </w:rPr>
        <w:t xml:space="preserve">The discovery of America by Columbus was during the reign of Isabella of Spain, to whose intelligence and assistance this wonderful accomplishment was largely due. In brief, many remarkable women have appeared in the history of the world, but further mention of them is not necessary. </w:t>
      </w:r>
    </w:p>
    <w:p>
      <w:pPr>
        <w:pStyle w:val="Normal"/>
        <w:bidi w:val="false"/>
      </w:pPr>
      <w:r>
        <w:rPr>
          <w:rtl w:val="false"/>
        </w:rPr>
        <w:t xml:space="preserve">Today among the Bahá’ís of Persia there are many women who are the very pride and envy of the men. They are imbued with all the virtues and excellences of humanity. They are eloquent; they are poets and scholars and embody the quintessence of humility. In political ability and acumen they have been able to cope and compete with representative men. They have consecrated their lives and forfeited their possessions in martyrdom for the sake of humanity, and the traces of their glory will last forever. The pages of the history of Persia are illumined by the lives and records of these women. </w:t>
      </w:r>
    </w:p>
    <w:p>
      <w:pPr>
        <w:pStyle w:val="Normal"/>
        <w:bidi w:val="false"/>
      </w:pPr>
      <w:r>
        <w:rPr>
          <w:rtl w:val="false"/>
        </w:rPr>
        <w:t xml:space="preserve">The purpose, in brief, is this: that if woman be fully educated and granted her rights, she will attain the capacity for wonderful accomplishments and prove herself the equal of man. She is the coadjutor of man, his complement and helpmeet. Both are human; both are endowed with potentialities of intelligence and embody the virtues of humanity. In all human powers and functions they are partners and coequals. At present in spheres of human activity woman does not manifest her natal prerogatives,[pg 137]  owing to lack of education and opportunity. Without doubt education will establish her equality with men. Consider the animal kingdom, where no distinction is observed between male and female. They are equal in powers and privileges. Among birds of the air no distinction is evidenced. Their powers are equal; they dwell together in complete unity and mutual recognition of rights. Shall we not enjoy the same equality? Its absence is not befitting to mankind.[pg 138]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8ncd0twmntcr0667llu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ytj3poc1m4zal94dtzc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en4so_41c97ismk7qmx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pvwees5wzdjrh9qsodtm" Type="http://schemas.openxmlformats.org/officeDocument/2006/relationships/hyperlink" Target="#l4" TargetMode="External"/><Relationship Id="rIdak5dnef18xny1k_ibuau_" Type="http://schemas.openxmlformats.org/officeDocument/2006/relationships/hyperlink" Target="#l5" TargetMode="External"/><Relationship Id="rIdzvc9fwluc7ojnuvtymjpt" Type="http://schemas.openxmlformats.org/officeDocument/2006/relationships/hyperlink" Target="#l6" TargetMode="External"/><Relationship Id="rIdi0i4g97vgngjeykqj3bjv" Type="http://schemas.openxmlformats.org/officeDocument/2006/relationships/hyperlink" Target="#l7" TargetMode="External"/><Relationship Id="rIdlyjes1qeobhrwmmv6u4li" Type="http://schemas.openxmlformats.org/officeDocument/2006/relationships/hyperlink" Target="#l8" TargetMode="External"/><Relationship Id="rId9" Type="http://schemas.openxmlformats.org/officeDocument/2006/relationships/image" Target="media/loxhpaaz7zt0ko5mnbrxb.png"/><Relationship Id="rId10" Type="http://schemas.openxmlformats.org/officeDocument/2006/relationships/image" Target="media/qgqalgfjewj3fjlzfqw0i.png"/></Relationships>
</file>

<file path=word/_rels/footer1.xml.rels><?xml version="1.0" encoding="UTF-8"?><Relationships xmlns="http://schemas.openxmlformats.org/package/2006/relationships"><Relationship Id="rId0" Type="http://schemas.openxmlformats.org/officeDocument/2006/relationships/image" Target="media/rl0mvgkatlpss4ffgw9fd.png"/><Relationship Id="rId1" Type="http://schemas.openxmlformats.org/officeDocument/2006/relationships/image" Target="media/k33urm_naeh_p1x3yzfpb.png"/></Relationships>
</file>

<file path=word/_rels/footer2.xml.rels><?xml version="1.0" encoding="UTF-8"?><Relationships xmlns="http://schemas.openxmlformats.org/package/2006/relationships"><Relationship Id="rIdm8ncd0twmntcr0667llua" Type="http://schemas.openxmlformats.org/officeDocument/2006/relationships/hyperlink" Target="https://oceanoflights.org/the-promulgatio-of-universal-peaceabdul-abdul-baha-051-en" TargetMode="External"/><Relationship Id="rIdqytj3poc1m4zal94dtzck" Type="http://schemas.openxmlformats.org/officeDocument/2006/relationships/hyperlink" Target="https://oceanoflights.org/file/selection-from-talks-of-abdul-baha-057.m4a" TargetMode="External"/><Relationship Id="rIdnen4so_41c97ismk7qmxw" Type="http://schemas.openxmlformats.org/officeDocument/2006/relationships/hyperlink" Target="https://oceanoflights.org" TargetMode="External"/><Relationship Id="rId0" Type="http://schemas.openxmlformats.org/officeDocument/2006/relationships/image" Target="media/ezed9s2bopknpiofrgx5b.png"/><Relationship Id="rId1" Type="http://schemas.openxmlformats.org/officeDocument/2006/relationships/image" Target="media/x23ftc1a9jkj1wofx_dav.png"/><Relationship Id="rId2" Type="http://schemas.openxmlformats.org/officeDocument/2006/relationships/image" Target="media/mx5jexeg6hme10ysiweoa.png"/><Relationship Id="rId3" Type="http://schemas.openxmlformats.org/officeDocument/2006/relationships/image" Target="media/odaafiksqr05tfnxqmzg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he7zx-w9ncfgq1dyullz.png"/><Relationship Id="rId1" Type="http://schemas.openxmlformats.org/officeDocument/2006/relationships/image" Target="media/xidlqrnk2q_zagxo3ucnv.png"/></Relationships>
</file>

<file path=word/_rels/header2.xml.rels><?xml version="1.0" encoding="UTF-8"?><Relationships xmlns="http://schemas.openxmlformats.org/package/2006/relationships"><Relationship Id="rId0" Type="http://schemas.openxmlformats.org/officeDocument/2006/relationships/image" Target="media/kfu8bexuesnqblqiwdfkd.png"/><Relationship Id="rId1" Type="http://schemas.openxmlformats.org/officeDocument/2006/relationships/image" Target="media/le-cjblk0ahwpmnshnzk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Woman’s Suffrage Meeting, Metropolitan Temple</dc:title>
  <dc:creator>Ocean of Lights</dc:creator>
  <cp:lastModifiedBy>Ocean of Lights</cp:lastModifiedBy>
  <cp:revision>1</cp:revision>
  <dcterms:created xsi:type="dcterms:W3CDTF">2024-10-30T00:11:36.794Z</dcterms:created>
  <dcterms:modified xsi:type="dcterms:W3CDTF">2024-10-30T00:11:36.794Z</dcterms:modified>
</cp:coreProperties>
</file>

<file path=docProps/custom.xml><?xml version="1.0" encoding="utf-8"?>
<Properties xmlns="http://schemas.openxmlformats.org/officeDocument/2006/custom-properties" xmlns:vt="http://schemas.openxmlformats.org/officeDocument/2006/docPropsVTypes"/>
</file>