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Arthur J. Parsons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_buqloezlnvn1h63xb2r"/>
      <w:r>
        <w:rPr>
          <w:rtl w:val="false"/>
        </w:rPr>
        <w:t xml:space="preserve">119 </w:t>
      </w:r>
    </w:p>
    <w:p>
      <w:pPr>
        <w:pStyle w:val="Heading1"/>
        <w:pStyle w:val="Heading1"/>
        <w:bidi w:val="false"/>
      </w:pPr>
      <w:hyperlink w:history="1" r:id="rIdlyj3wdt6sp2fnsrgeibqz"/>
      <w:r>
        <w:rPr>
          <w:rtl w:val="false"/>
        </w:rPr>
        <w:t xml:space="preserve">Talk at Home of Mr. and Mrs. Arthur J. Parsons </w:t>
      </w:r>
    </w:p>
    <w:p>
      <w:pPr>
        <w:pStyle w:val="Heading3"/>
        <w:pStyle w:val="Heading3"/>
        <w:bidi w:val="false"/>
      </w:pPr>
      <w:hyperlink w:history="1" r:id="rIdmu06cjmfqneraq9aiww2g"/>
      <w:r>
        <w:rPr>
          <w:rtl w:val="false"/>
        </w:rPr>
        <w:t xml:space="preserve">7 November 1912 </w:t>
      </w:r>
    </w:p>
    <w:p>
      <w:pPr>
        <w:pStyle w:val="Heading3"/>
        <w:pStyle w:val="Heading3"/>
        <w:bidi w:val="false"/>
      </w:pPr>
      <w:hyperlink w:history="1" r:id="rIdhhjbfpdiy1hnlykisdmb_"/>
      <w:r>
        <w:rPr>
          <w:rtl w:val="false"/>
        </w:rPr>
        <w:t xml:space="preserve">1700 Eighteenth Street, NW, Washington, D.C. </w:t>
      </w:r>
    </w:p>
    <w:p>
      <w:pPr>
        <w:pStyle w:val="Heading3"/>
        <w:pStyle w:val="Heading3"/>
        <w:bidi w:val="false"/>
      </w:pPr>
      <w:hyperlink w:history="1" r:id="rIdvc09tvw3uofmtnj4xo1c9"/>
      <w:r>
        <w:rPr>
          <w:rtl w:val="false"/>
        </w:rPr>
        <w:t xml:space="preserve">Notes by Joseph H. Hannen </w:t>
      </w:r>
    </w:p>
    <w:p>
      <w:pPr>
        <w:pStyle w:val="Normal"/>
        <w:bidi w:val="false"/>
      </w:pPr>
      <w:r>
        <w:rPr>
          <w:rtl w:val="false"/>
        </w:rPr>
        <w:t xml:space="preserve">Consider events in the Balkans today where a great conflagration of war is furiously raging and so much blood is being shed. Virtually the whole world of humanity is mourning and lamenting because of the revival of these calamitous conditions. Governments are in the process of change and transformation. The sovereignty of oriental nations is tottering; outcomes are wrapped in the[pg 398]  greatest uncertainty. I desire, therefore, to speak to you upon this subject. </w:t>
      </w:r>
    </w:p>
    <w:p>
      <w:pPr>
        <w:pStyle w:val="Normal"/>
        <w:bidi w:val="false"/>
      </w:pPr>
      <w:r>
        <w:rPr>
          <w:rtl w:val="false"/>
        </w:rPr>
        <w:t xml:space="preserve">I will call your attention more especially to the aspects of this war which Bahá’u’lláh prophesied forty years ago fully and completely. During His exile and while under surveillance in the prison of ‘Akká He addressed a letter to the Sulṭán of Turkey. He, likewise, sent Epistles to Napoleon III and to the S̱háh of Persia. All His letters to the kings and rulers of the earth were compiled in a book published thirty-five years ago in Bombay, India. There were several editions of this book. </w:t>
      </w:r>
    </w:p>
    <w:p>
      <w:pPr>
        <w:pStyle w:val="Normal"/>
        <w:bidi w:val="false"/>
      </w:pPr>
      <w:r>
        <w:rPr>
          <w:rtl w:val="false"/>
        </w:rPr>
        <w:t xml:space="preserve">I have with me a copy of an edition published twenty-two years ago. In 1891 Professor E. G. Browne of Cambridge University, England, wrote a book detailing his visit to ‘Akká. This was followed by a second volume in which he quoted extracts from Bahá’u’lláh’s Epistles to the kings and rulers. There are also translations of some of these Epistles in your libraries. When you get them, you will read the remarkable statements made by Bahá’u’lláh. </w:t>
      </w:r>
    </w:p>
    <w:p>
      <w:pPr>
        <w:pStyle w:val="Normal"/>
        <w:bidi w:val="false"/>
      </w:pPr>
      <w:r>
        <w:rPr>
          <w:rtl w:val="false"/>
        </w:rPr>
        <w:t xml:space="preserve">I will read to you from the Arabic text the very words written by Bahá’u’lláh in His Epistle to the Sulṭán of Turkey. They will be translated to you as I read. “O King! Thou hast committed that by reason of which Muḥammad, the Prophet of God, lamenteth in the highest heaven. Verily, the world hath made thee proud so that thou hast turned away from the face of Him by Whose light the people of the supreme assembly are illuminated, and erelong thou shalt find thyself in manifest loss. Thou hast united with the Persian chief in opposition to Me after I came unto you from the rising place of greatness and might with a matter which has consoled the eyes of those near unto God. Verily, this is a day wherein the Fire speaketh through all things, declaring that the Beloved of the two worlds hath come, and on the part of everything an Interlocutor of the matter hath sprung up to listen unto the Word of thy Lord, the Precious, the Knowing. Dost thou imagine that thou canst quench the fire which God hath kindled in the horizons? No! By Himself, the True One, wert thou of those who know. Rather, by that which thou hast done its burning is increased and its blaze augmented; and it shall encompass the earth and whosoever is thereupon. Thus the matter hath been decreed, and whosoever is in the heavens and upon the earth could not withstand His command. </w:t>
      </w:r>
    </w:p>
    <w:p>
      <w:pPr>
        <w:pStyle w:val="Normal"/>
        <w:bidi w:val="false"/>
      </w:pPr>
      <w:r>
        <w:rPr>
          <w:rtl w:val="false"/>
        </w:rPr>
        <w:t xml:space="preserve">“The day is approaching when the Land of Mystery [Adrianople], and what is beside it shall be changed, and shall pass out of the hands of the king, and commotions shall appear, and the voice of lamentation shall be raised, and the evidences of mischief[pg 399]  shall be revealed on all sides, and confusion shall spread by reason of that which hath befallen these captives at the hands of the hosts of oppression. The course of things shall be altered, and conditions shall wax so grievous, that the very sands on the desolate hills will moan, and the trees on the mountain will weep, and blood will flow out of all things. Then wilt thou behold the people in sore distress. Was Pharaoh able to hinder God by exercising his dominion when he rebelled upon the earth and was of the disobedient? We have indeed manifested the Interlocutor [Moses] from his house in spite of his will; verily, we were able to do this. And remember when Nimrod kindled the fire of polytheism whereby he would burn the Friend of God [Abraham]. Verily, we extinguished the fire by the truth and brought upon Nimrod manifest grief. Verily, the oppressor [King of Persia] slew the Beloved of the Worlds [the Báb] that he might thereby extinguish the light of God among His creatures and deprive mankind of the pure water of life in the days of his Lord, the Mighty, the Kind. We have made the matter manifest in the country and elevated His mention among the unitarians. Verily, the Servant hath assuredly come to vivify the world and bring to union whosoever is upon the surface of the whole earth. That which God willeth shall overcome, and thou shalt see the earth as the garden of Abhá. Thus hath it been written by the pen of command in an irrevocable Tablet.” </w:t>
      </w:r>
    </w:p>
    <w:p>
      <w:pPr>
        <w:pStyle w:val="Normal"/>
        <w:bidi w:val="false"/>
      </w:pPr>
      <w:r>
        <w:rPr>
          <w:rtl w:val="false"/>
        </w:rPr>
        <w:t xml:space="preserve">There are many other prophecies in this book, especially in the Epistle to the S̱háh of Persia, all of which prophecies have come to pass. As they are lengthy, we will not have time to quote them. </w:t>
      </w:r>
    </w:p>
    <w:p>
      <w:pPr>
        <w:pStyle w:val="Normal"/>
        <w:bidi w:val="false"/>
      </w:pPr>
      <w:r>
        <w:rPr>
          <w:rtl w:val="false"/>
        </w:rPr>
        <w:t xml:space="preserve">The purpose of these quotations is to show that Bahá’u’lláh’s great endeavor in the East was to unify mankind, to cause them to agree and become reconciled, thereby manifesting the oneness of the world of humanity, preparing the way for international peace and establishing the foundations of happiness and welfare. But the nations have not hearkened to His summons and message. The Persian and Turkish governments arose against His Cause, and the result is that both these governments have been disintegrated and broken. Had they been attentive to His commands and received His admonitions, they would have been protected. They would have enjoyed happiness and prosperity. They would have been bound together in ties of fellowship and brotherhood, availing themselves of the wonderful bounties of love and unity and dwelling in the delectable paradise of the divine Kingdom. But, alas, the commands and guidance of the Blessed One have been neglected and ignored. Day by day they have followed their own devices and imaginations, until now this fire of war is raging most furiously.[pg 400]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zgknndbx_wcmrzi3b4y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6ijuuyzt0hmuvleaewr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f5eazg9aswo3dwiuhtu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_buqloezlnvn1h63xb2r" Type="http://schemas.openxmlformats.org/officeDocument/2006/relationships/hyperlink" Target="#1hk" TargetMode="External"/><Relationship Id="rIdlyj3wdt6sp2fnsrgeibqz" Type="http://schemas.openxmlformats.org/officeDocument/2006/relationships/hyperlink" Target="#1hl" TargetMode="External"/><Relationship Id="rIdmu06cjmfqneraq9aiww2g" Type="http://schemas.openxmlformats.org/officeDocument/2006/relationships/hyperlink" Target="#1hm" TargetMode="External"/><Relationship Id="rIdhhjbfpdiy1hnlykisdmb_" Type="http://schemas.openxmlformats.org/officeDocument/2006/relationships/hyperlink" Target="#1hn" TargetMode="External"/><Relationship Id="rIdvc09tvw3uofmtnj4xo1c9" Type="http://schemas.openxmlformats.org/officeDocument/2006/relationships/hyperlink" Target="#1ho" TargetMode="External"/><Relationship Id="rId9" Type="http://schemas.openxmlformats.org/officeDocument/2006/relationships/image" Target="media/wfnio9fjklrdkgvk-2jvo.png"/><Relationship Id="rId10" Type="http://schemas.openxmlformats.org/officeDocument/2006/relationships/image" Target="media/vs98gfkbyw86hcny7mzwl.png"/></Relationships>
</file>

<file path=word/_rels/footer1.xml.rels><?xml version="1.0" encoding="UTF-8"?><Relationships xmlns="http://schemas.openxmlformats.org/package/2006/relationships"><Relationship Id="rId0" Type="http://schemas.openxmlformats.org/officeDocument/2006/relationships/image" Target="media/7acmbpp6d4ydbjtueza0i.png"/><Relationship Id="rId1" Type="http://schemas.openxmlformats.org/officeDocument/2006/relationships/image" Target="media/fpe0pj2vqbbofwsdqre5b.png"/></Relationships>
</file>

<file path=word/_rels/footer2.xml.rels><?xml version="1.0" encoding="UTF-8"?><Relationships xmlns="http://schemas.openxmlformats.org/package/2006/relationships"><Relationship Id="rIdgzgknndbx_wcmrzi3b4yd" Type="http://schemas.openxmlformats.org/officeDocument/2006/relationships/hyperlink" Target="https://oceanoflights.org/the-promulgatio-of-universal-peaceabdul-abdul-baha-119-en" TargetMode="External"/><Relationship Id="rIdz6ijuuyzt0hmuvleaewrs" Type="http://schemas.openxmlformats.org/officeDocument/2006/relationships/hyperlink" Target="https://oceanoflights.org/file/selection-from-talks-of-abdul-baha-144.m4a" TargetMode="External"/><Relationship Id="rIdsf5eazg9aswo3dwiuhtup" Type="http://schemas.openxmlformats.org/officeDocument/2006/relationships/hyperlink" Target="https://oceanoflights.org" TargetMode="External"/><Relationship Id="rId0" Type="http://schemas.openxmlformats.org/officeDocument/2006/relationships/image" Target="media/tmep4_zgj1dtwerwjf0wi.png"/><Relationship Id="rId1" Type="http://schemas.openxmlformats.org/officeDocument/2006/relationships/image" Target="media/2u8yzxh06bxi15aehim9f.png"/><Relationship Id="rId2" Type="http://schemas.openxmlformats.org/officeDocument/2006/relationships/image" Target="media/47l7f0thrtw4dsvktz_iz.png"/><Relationship Id="rId3" Type="http://schemas.openxmlformats.org/officeDocument/2006/relationships/image" Target="media/y0wuve1ufwnsjgdndkd8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yvopxiexusdzrlxq--fe.png"/><Relationship Id="rId1" Type="http://schemas.openxmlformats.org/officeDocument/2006/relationships/image" Target="media/a15j0sv87uq7pxv5bbpus.png"/></Relationships>
</file>

<file path=word/_rels/header2.xml.rels><?xml version="1.0" encoding="UTF-8"?><Relationships xmlns="http://schemas.openxmlformats.org/package/2006/relationships"><Relationship Id="rId0" Type="http://schemas.openxmlformats.org/officeDocument/2006/relationships/image" Target="media/32wmhdxwnrbha3qgzgec1.png"/><Relationship Id="rId1" Type="http://schemas.openxmlformats.org/officeDocument/2006/relationships/image" Target="media/d89pxjeoel-qqugihu0h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Arthur J. Parsons</dc:title>
  <dc:creator>Ocean of Lights</dc:creator>
  <cp:lastModifiedBy>Ocean of Lights</cp:lastModifiedBy>
  <cp:revision>1</cp:revision>
  <dcterms:created xsi:type="dcterms:W3CDTF">2024-10-30T00:13:59.327Z</dcterms:created>
  <dcterms:modified xsi:type="dcterms:W3CDTF">2024-10-30T00:13:59.327Z</dcterms:modified>
</cp:coreProperties>
</file>

<file path=docProps/custom.xml><?xml version="1.0" encoding="utf-8"?>
<Properties xmlns="http://schemas.openxmlformats.org/officeDocument/2006/custom-properties" xmlns:vt="http://schemas.openxmlformats.org/officeDocument/2006/docPropsVTypes"/>
</file>